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6521" w:leader="none"/>
        </w:tabs>
        <w:bidi w:val="0"/>
        <w:spacing w:lineRule="exact" w:line="240" w:before="0" w:after="0"/>
        <w:ind w:left="0" w:right="-1819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40"/>
          <w:shd w:fill="auto" w:val="clear"/>
        </w:rPr>
      </w:pPr>
      <w:r>
        <w:rPr>
          <w:rFonts w:eastAsia="Calibri" w:cs="Calibri"/>
          <w:b/>
          <w:color w:val="000000"/>
          <w:spacing w:val="0"/>
          <w:sz w:val="40"/>
          <w:shd w:fill="auto" w:val="clear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33655</wp:posOffset>
            </wp:positionH>
            <wp:positionV relativeFrom="paragraph">
              <wp:posOffset>-209550</wp:posOffset>
            </wp:positionV>
            <wp:extent cx="885825" cy="94424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/>
          <w:b/>
          <w:color w:val="000000"/>
          <w:spacing w:val="0"/>
          <w:sz w:val="40"/>
          <w:shd w:fill="auto" w:val="clear"/>
        </w:rPr>
        <w:t xml:space="preserve"> </w:t>
      </w:r>
    </w:p>
    <w:p>
      <w:pPr>
        <w:pStyle w:val="Normal"/>
        <w:tabs>
          <w:tab w:val="clear" w:pos="709"/>
          <w:tab w:val="left" w:pos="6521" w:leader="none"/>
        </w:tabs>
        <w:bidi w:val="0"/>
        <w:spacing w:lineRule="exact" w:line="240" w:before="0" w:after="0"/>
        <w:ind w:left="0" w:right="-144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40"/>
          <w:shd w:fill="auto" w:val="clear"/>
        </w:rPr>
      </w:pPr>
      <w:r>
        <w:rPr/>
      </w:r>
    </w:p>
    <w:p>
      <w:pPr>
        <w:pStyle w:val="Normal"/>
        <w:tabs>
          <w:tab w:val="clear" w:pos="709"/>
          <w:tab w:val="left" w:pos="6521" w:leader="none"/>
        </w:tabs>
        <w:bidi w:val="0"/>
        <w:spacing w:lineRule="exact" w:line="240" w:before="0" w:after="0"/>
        <w:ind w:left="0" w:right="-1819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40"/>
          <w:shd w:fill="auto" w:val="clear"/>
        </w:rPr>
      </w:pPr>
      <w:r>
        <w:rPr/>
      </w:r>
    </w:p>
    <w:p>
      <w:pPr>
        <w:pStyle w:val="Normal"/>
        <w:keepNext w:val="true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8"/>
          <w:shd w:fill="auto" w:val="clear"/>
        </w:rPr>
      </w:pPr>
      <w:r>
        <w:rPr>
          <w:rFonts w:eastAsia="Calibri" w:cs="Calibri"/>
          <w:b/>
          <w:color w:val="000000"/>
          <w:spacing w:val="0"/>
          <w:sz w:val="28"/>
          <w:shd w:fill="auto" w:val="clear"/>
        </w:rPr>
      </w:r>
    </w:p>
    <w:p>
      <w:pPr>
        <w:pStyle w:val="Normal"/>
        <w:keepNext w:val="true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8"/>
          <w:shd w:fill="auto" w:val="clear"/>
        </w:rPr>
      </w:pPr>
      <w:r>
        <w:rPr/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8"/>
          <w:shd w:fill="auto" w:val="clear"/>
        </w:rPr>
      </w:pPr>
      <w:r>
        <w:rPr>
          <w:b/>
          <w:bCs/>
          <w:sz w:val="30"/>
          <w:szCs w:val="30"/>
        </w:rPr>
        <w:t>OBEC TELECÍ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8"/>
          <w:shd w:fill="auto" w:val="clear"/>
        </w:rPr>
      </w:pPr>
      <w:r>
        <w:rPr/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8"/>
          <w:shd w:fill="auto" w:val="clear"/>
        </w:rPr>
      </w:pPr>
      <w:r>
        <w:rPr>
          <w:rFonts w:eastAsia="Calibri" w:cs="Calibri"/>
          <w:b/>
          <w:color w:val="000000"/>
          <w:spacing w:val="0"/>
          <w:sz w:val="28"/>
          <w:shd w:fill="auto" w:val="clear"/>
        </w:rPr>
        <w:t>Záměr dispozice s  majetkem</w:t>
      </w:r>
    </w:p>
    <w:p>
      <w:pPr>
        <w:pStyle w:val="Normal"/>
        <w:keepNext w:val="true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8"/>
          <w:shd w:fill="auto" w:val="clear"/>
        </w:rPr>
      </w:pPr>
      <w:r>
        <w:rPr>
          <w:rFonts w:eastAsia="Calibri" w:cs="Calibri"/>
          <w:b/>
          <w:color w:val="000000"/>
          <w:spacing w:val="0"/>
          <w:sz w:val="28"/>
          <w:shd w:fill="auto" w:val="clear"/>
        </w:rPr>
        <w:t>obce Telecí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podle ustanovení § 39 odst. 1 zákona č. 128/2000 Sb., o obcích (obecní zřízení), 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ve znění pozdějších předpisů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shd w:fill="auto" w:val="clear"/>
        </w:rPr>
      </w:r>
    </w:p>
    <w:p>
      <w:pPr>
        <w:pStyle w:val="Normal"/>
        <w:keepNext w:val="true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  <w:t xml:space="preserve">Druh dispozice:  </w:t>
      </w:r>
    </w:p>
    <w:p>
      <w:pPr>
        <w:pStyle w:val="Normal"/>
        <w:keepNext w:val="true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  <w:t>-    nájem nebytových prostor sloužících k podnikání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p>
      <w:pPr>
        <w:pStyle w:val="Normal"/>
        <w:keepNext w:val="true"/>
        <w:tabs>
          <w:tab w:val="clear" w:pos="709"/>
          <w:tab w:val="left" w:pos="2977" w:leader="none"/>
        </w:tabs>
        <w:bidi w:val="0"/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  <w:t>Předmět dispozice:</w:t>
      </w:r>
      <w:r>
        <w:rPr>
          <w:rFonts w:eastAsia="Calibri" w:cs="Calibri"/>
          <w:b/>
          <w:color w:val="000000"/>
          <w:spacing w:val="0"/>
          <w:sz w:val="22"/>
          <w:u w:val="single"/>
          <w:shd w:fill="auto" w:val="clear"/>
        </w:rPr>
        <w:t xml:space="preserve">   </w:t>
      </w:r>
    </w:p>
    <w:p>
      <w:pPr>
        <w:pStyle w:val="Normal"/>
        <w:keepNext w:val="true"/>
        <w:tabs>
          <w:tab w:val="clear" w:pos="709"/>
          <w:tab w:val="left" w:pos="2977" w:leader="none"/>
        </w:tabs>
        <w:bidi w:val="0"/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4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u w:val="single"/>
          <w:shd w:fill="auto" w:val="clear"/>
        </w:rPr>
        <w:t xml:space="preserve">-    </w:t>
      </w:r>
      <w:r>
        <w:rPr>
          <w:rFonts w:eastAsia="Calibri" w:cs="Calibri"/>
          <w:color w:val="000000"/>
          <w:spacing w:val="0"/>
          <w:sz w:val="24"/>
          <w:u w:val="single"/>
          <w:shd w:fill="auto" w:val="clear"/>
        </w:rPr>
        <w:t>nebytové prostory v 1 NP domu č.p. 187 stojícím na stavební parcele č. 299 v k.ú. Telecí,</w:t>
      </w:r>
    </w:p>
    <w:p>
      <w:pPr>
        <w:pStyle w:val="Normal"/>
        <w:keepNext w:val="true"/>
        <w:tabs>
          <w:tab w:val="clear" w:pos="709"/>
          <w:tab w:val="left" w:pos="2977" w:leader="none"/>
        </w:tabs>
        <w:bidi w:val="0"/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4"/>
          <w:u w:val="single"/>
          <w:shd w:fill="auto" w:val="clear"/>
        </w:rPr>
      </w:pPr>
      <w:r>
        <w:rPr>
          <w:rFonts w:eastAsia="Calibri" w:cs="Calibri"/>
          <w:color w:val="000000"/>
          <w:spacing w:val="0"/>
          <w:sz w:val="24"/>
          <w:u w:val="single"/>
          <w:shd w:fill="auto" w:val="clear"/>
        </w:rPr>
        <w:t xml:space="preserve">    </w:t>
      </w:r>
      <w:r>
        <w:rPr>
          <w:rFonts w:eastAsia="Calibri" w:cs="Calibri"/>
          <w:color w:val="000000"/>
          <w:spacing w:val="0"/>
          <w:sz w:val="24"/>
          <w:u w:val="single"/>
          <w:shd w:fill="auto" w:val="clear"/>
        </w:rPr>
        <w:t>k využití jako</w:t>
      </w: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  <w:t xml:space="preserve"> poskytování služeb obvodního lékaře  </w:t>
      </w:r>
      <w:r>
        <w:rPr>
          <w:rFonts w:eastAsia="Calibri" w:cs="Calibri"/>
          <w:color w:val="000000"/>
          <w:spacing w:val="0"/>
          <w:sz w:val="24"/>
          <w:u w:val="single"/>
          <w:shd w:fill="auto" w:val="clear"/>
        </w:rPr>
        <w:t>v části obce</w:t>
      </w: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  <w:t xml:space="preserve"> Telecí</w:t>
      </w:r>
    </w:p>
    <w:p>
      <w:pPr>
        <w:pStyle w:val="Normal"/>
        <w:keepNext w:val="true"/>
        <w:bidi w:val="0"/>
        <w:spacing w:lineRule="exact" w:line="240" w:before="12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</w:r>
    </w:p>
    <w:p>
      <w:pPr>
        <w:pStyle w:val="Normal"/>
        <w:keepNext w:val="true"/>
        <w:bidi w:val="0"/>
        <w:spacing w:lineRule="exact" w:line="240" w:before="120" w:after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color w:val="auto"/>
          <w:spacing w:val="0"/>
          <w:sz w:val="24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  <w:t>Nebytové prostory o celkové výměře  90,48 m</w:t>
      </w: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  <w:vertAlign w:val="superscript"/>
        </w:rPr>
        <w:t>2</w:t>
      </w:r>
      <w:r>
        <w:rPr>
          <w:rFonts w:eastAsia="Calibri" w:cs="Calibri"/>
          <w:b/>
          <w:color w:val="000000"/>
          <w:spacing w:val="0"/>
          <w:sz w:val="24"/>
          <w:u w:val="single"/>
          <w:shd w:fill="auto" w:val="clear"/>
        </w:rPr>
        <w:t xml:space="preserve"> sestávají z následujících místností:       </w:t>
      </w:r>
    </w:p>
    <w:p>
      <w:pPr>
        <w:pStyle w:val="Normal"/>
        <w:numPr>
          <w:ilvl w:val="0"/>
          <w:numId w:val="1"/>
        </w:numPr>
        <w:bidi w:val="0"/>
        <w:spacing w:lineRule="exact" w:line="240" w:before="120" w:after="0"/>
        <w:ind w:left="814" w:right="0" w:hanging="36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Ordinace lékaře a sesterna - 32,50 m</w:t>
      </w:r>
      <w:r>
        <w:rPr>
          <w:rFonts w:eastAsia="Calibri" w:cs="Calibri"/>
          <w:b/>
          <w:color w:val="000000"/>
          <w:spacing w:val="0"/>
          <w:sz w:val="22"/>
          <w:shd w:fill="auto" w:val="clear"/>
          <w:vertAlign w:val="superscript"/>
        </w:rPr>
        <w:t>2</w:t>
      </w: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numPr>
          <w:ilvl w:val="0"/>
          <w:numId w:val="1"/>
        </w:numPr>
        <w:bidi w:val="0"/>
        <w:spacing w:lineRule="exact" w:line="240" w:before="0" w:after="0"/>
        <w:ind w:left="814" w:right="0" w:hanging="36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čekárna - 26,25 m</w:t>
      </w:r>
      <w:r>
        <w:rPr>
          <w:rFonts w:eastAsia="Calibri" w:cs="Calibri"/>
          <w:b/>
          <w:color w:val="000000"/>
          <w:spacing w:val="0"/>
          <w:sz w:val="22"/>
          <w:shd w:fill="auto" w:val="clear"/>
          <w:vertAlign w:val="superscript"/>
        </w:rPr>
        <w:t>2</w:t>
      </w: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numPr>
          <w:ilvl w:val="0"/>
          <w:numId w:val="1"/>
        </w:numPr>
        <w:bidi w:val="0"/>
        <w:spacing w:lineRule="exact" w:line="240" w:before="0" w:after="0"/>
        <w:ind w:left="814" w:right="0" w:hanging="36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Zádveří + chodba  - 8,91 m</w:t>
      </w:r>
      <w:r>
        <w:rPr>
          <w:rFonts w:eastAsia="Calibri" w:cs="Calibri"/>
          <w:b/>
          <w:color w:val="000000"/>
          <w:spacing w:val="0"/>
          <w:sz w:val="22"/>
          <w:shd w:fill="auto" w:val="clear"/>
          <w:vertAlign w:val="superscript"/>
        </w:rPr>
        <w:t>2</w:t>
      </w: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numPr>
          <w:ilvl w:val="0"/>
          <w:numId w:val="1"/>
        </w:numPr>
        <w:bidi w:val="0"/>
        <w:spacing w:lineRule="exact" w:line="240" w:before="0" w:after="0"/>
        <w:ind w:left="814" w:right="0" w:hanging="36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WC Personál - 2,53 m</w:t>
      </w:r>
      <w:r>
        <w:rPr>
          <w:rFonts w:eastAsia="Calibri" w:cs="Calibri"/>
          <w:b/>
          <w:color w:val="000000"/>
          <w:spacing w:val="0"/>
          <w:sz w:val="22"/>
          <w:shd w:fill="auto" w:val="clear"/>
          <w:vertAlign w:val="superscript"/>
        </w:rPr>
        <w:t>2</w:t>
      </w:r>
    </w:p>
    <w:p>
      <w:pPr>
        <w:pStyle w:val="Normal"/>
        <w:numPr>
          <w:ilvl w:val="0"/>
          <w:numId w:val="1"/>
        </w:numPr>
        <w:bidi w:val="0"/>
        <w:spacing w:lineRule="exact" w:line="240" w:before="0" w:after="0"/>
        <w:ind w:left="814" w:right="0" w:hanging="36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WC Muži - 1,89 m</w:t>
      </w:r>
      <w:r>
        <w:rPr>
          <w:rFonts w:eastAsia="Calibri" w:cs="Calibri"/>
          <w:b/>
          <w:color w:val="000000"/>
          <w:spacing w:val="0"/>
          <w:sz w:val="22"/>
          <w:shd w:fill="auto" w:val="clear"/>
          <w:vertAlign w:val="superscript"/>
        </w:rPr>
        <w:t>2</w:t>
      </w:r>
    </w:p>
    <w:p>
      <w:pPr>
        <w:pStyle w:val="Normal"/>
        <w:numPr>
          <w:ilvl w:val="0"/>
          <w:numId w:val="1"/>
        </w:numPr>
        <w:bidi w:val="0"/>
        <w:spacing w:lineRule="exact" w:line="240" w:before="0" w:after="0"/>
        <w:ind w:left="814" w:right="0" w:hanging="36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WC Ženy - 1,89 m</w:t>
      </w:r>
      <w:r>
        <w:rPr>
          <w:rFonts w:eastAsia="Calibri" w:cs="Calibri"/>
          <w:b/>
          <w:color w:val="000000"/>
          <w:spacing w:val="0"/>
          <w:sz w:val="22"/>
          <w:shd w:fill="auto" w:val="clear"/>
          <w:vertAlign w:val="superscript"/>
        </w:rPr>
        <w:t>2</w:t>
      </w:r>
    </w:p>
    <w:p>
      <w:pPr>
        <w:pStyle w:val="Normal"/>
        <w:numPr>
          <w:ilvl w:val="0"/>
          <w:numId w:val="1"/>
        </w:numPr>
        <w:bidi w:val="0"/>
        <w:spacing w:lineRule="exact" w:line="240" w:before="0" w:after="0"/>
        <w:ind w:left="814" w:right="0" w:hanging="36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Odpočinková místnost + šatna - 16,51 m</w:t>
      </w:r>
      <w:r>
        <w:rPr>
          <w:rFonts w:eastAsia="Calibri" w:cs="Calibri"/>
          <w:b/>
          <w:color w:val="000000"/>
          <w:spacing w:val="0"/>
          <w:sz w:val="22"/>
          <w:shd w:fill="auto" w:val="clear"/>
          <w:vertAlign w:val="superscript"/>
        </w:rPr>
        <w:t>2</w:t>
      </w:r>
    </w:p>
    <w:p>
      <w:pPr>
        <w:pStyle w:val="Normal"/>
        <w:bidi w:val="0"/>
        <w:spacing w:lineRule="exact" w:line="240" w:before="0" w:after="0"/>
        <w:ind w:left="72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>Podmínkou nájmu je zachování provozu poskytovaných služeb.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 xml:space="preserve"> Počátek nájmu je možný - </w:t>
      </w:r>
      <w:r>
        <w:rPr>
          <w:rFonts w:eastAsia="Calibri" w:cs="Calibri"/>
          <w:color w:val="000000"/>
          <w:spacing w:val="0"/>
          <w:sz w:val="24"/>
          <w:u w:val="single"/>
          <w:shd w:fill="auto" w:val="clear"/>
        </w:rPr>
        <w:t>po dohodě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 xml:space="preserve"> - od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>1. ledna 202</w:t>
      </w: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>6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, vnitřní zařízení a vybavení je ve vlastnictví obce Telecí.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b/>
          <w:b/>
          <w:i/>
          <w:i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i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both"/>
        <w:rPr>
          <w:rFonts w:ascii="Calibri" w:hAnsi="Calibri" w:eastAsia="Calibri" w:cs="Calibri"/>
          <w:b/>
          <w:b/>
          <w:color w:val="auto"/>
          <w:spacing w:val="0"/>
          <w:sz w:val="24"/>
          <w:shd w:fill="auto" w:val="clear"/>
        </w:rPr>
      </w:pP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>Zájemci o nájem se mohou hlásit od 1</w:t>
      </w: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>2</w:t>
      </w: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>.12. 202</w:t>
      </w: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>5</w:t>
      </w: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 xml:space="preserve"> do </w:t>
      </w: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>27</w:t>
      </w: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>.12. 202</w:t>
      </w: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>5</w:t>
      </w: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 xml:space="preserve"> písemnou žádostí, která musí být  doručena na OÚ Telecí,  Telecí 156, 569 94 Telecí. </w:t>
      </w:r>
    </w:p>
    <w:p>
      <w:pPr>
        <w:pStyle w:val="Normal"/>
        <w:bidi w:val="0"/>
        <w:spacing w:lineRule="exact" w:line="276" w:before="0" w:after="20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0"/>
          <w:shd w:fill="auto" w:val="clear"/>
        </w:rPr>
      </w:pPr>
      <w:r>
        <w:rPr>
          <w:rFonts w:eastAsia="Calibri" w:cs="Calibri"/>
          <w:i/>
          <w:color w:val="000000"/>
          <w:spacing w:val="0"/>
          <w:sz w:val="24"/>
          <w:shd w:fill="auto" w:val="clear"/>
        </w:rPr>
        <w:t>Bližší informace lze získat na OÚ Telecí, Telecí 156 , kde je také možné dohodnout se na prohlídce pronajímaných nebytových prostor.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0"/>
          <w:shd w:fill="auto" w:val="clear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0"/>
          <w:shd w:fill="auto" w:val="clear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0"/>
          <w:shd w:fill="auto" w:val="clear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4956" w:right="0" w:firstLine="708"/>
        <w:jc w:val="both"/>
        <w:rPr>
          <w:rFonts w:ascii="Calibri" w:hAnsi="Calibri" w:eastAsia="Calibri" w:cs="Calibri"/>
          <w:color w:val="auto"/>
          <w:spacing w:val="0"/>
          <w:sz w:val="20"/>
          <w:shd w:fill="auto" w:val="clear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4956" w:right="0" w:firstLine="708"/>
        <w:jc w:val="both"/>
        <w:rPr>
          <w:rFonts w:ascii="Monotype Corsiva" w:hAnsi="Monotype Corsiva"/>
          <w:b w:val="false"/>
          <w:b w:val="false"/>
          <w:bCs w:val="false"/>
          <w:sz w:val="28"/>
          <w:szCs w:val="28"/>
        </w:rPr>
      </w:pPr>
      <w:r>
        <w:rPr>
          <w:rFonts w:eastAsia="Calibri" w:cs="Calibri" w:ascii="Monotype Corsiva" w:hAnsi="Monotype Corsiva"/>
          <w:b w:val="false"/>
          <w:bCs w:val="false"/>
          <w:color w:val="000000"/>
          <w:spacing w:val="0"/>
          <w:sz w:val="28"/>
          <w:szCs w:val="28"/>
          <w:shd w:fill="auto" w:val="clear"/>
        </w:rPr>
        <w:t xml:space="preserve">Jaroslav Šimon, </w:t>
      </w:r>
      <w:r>
        <w:rPr>
          <w:rFonts w:eastAsia="Calibri" w:cs="Calibri" w:ascii="Monotype Corsiva" w:hAnsi="Monotype Corsiva"/>
          <w:b w:val="false"/>
          <w:bCs w:val="false"/>
          <w:color w:val="000000"/>
          <w:spacing w:val="0"/>
          <w:sz w:val="28"/>
          <w:szCs w:val="28"/>
          <w:shd w:fill="auto" w:val="clear"/>
        </w:rPr>
        <w:t>v.r.</w:t>
      </w:r>
    </w:p>
    <w:p>
      <w:pPr>
        <w:pStyle w:val="Normal"/>
        <w:bidi w:val="0"/>
        <w:spacing w:lineRule="exact" w:line="360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0"/>
          <w:shd w:fill="auto" w:val="clear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 xml:space="preserve">        </w:t>
      </w: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ab/>
        <w:tab/>
        <w:tab/>
        <w:tab/>
        <w:tab/>
        <w:tab/>
        <w:tab/>
        <w:t xml:space="preserve">                           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starosta obce </w:t>
      </w:r>
    </w:p>
    <w:p>
      <w:pPr>
        <w:pStyle w:val="Normal"/>
        <w:bidi w:val="0"/>
        <w:spacing w:lineRule="exact" w:line="360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0"/>
          <w:shd w:fill="auto" w:val="clear"/>
        </w:rPr>
      </w:pPr>
      <w:r>
        <w:rPr/>
      </w:r>
    </w:p>
    <w:p>
      <w:pPr>
        <w:pStyle w:val="Normal"/>
        <w:bidi w:val="0"/>
        <w:spacing w:lineRule="exact" w:line="360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0"/>
          <w:shd w:fill="auto" w:val="clear"/>
        </w:rPr>
      </w:pPr>
      <w:r>
        <w:rPr>
          <w:rFonts w:eastAsia="Calibri" w:cs="Calibri"/>
          <w:b/>
          <w:color w:val="000000"/>
          <w:spacing w:val="0"/>
          <w:sz w:val="20"/>
          <w:u w:val="single"/>
          <w:shd w:fill="auto" w:val="clear"/>
        </w:rPr>
        <w:t>Vyvěšeno dne</w:t>
      </w: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: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 xml:space="preserve">    </w:t>
      </w:r>
      <w:r>
        <w:rPr>
          <w:rFonts w:eastAsia="Calibri" w:cs="Calibri"/>
          <w:b/>
          <w:bCs/>
          <w:i/>
          <w:iCs/>
          <w:color w:val="000000"/>
          <w:spacing w:val="0"/>
          <w:sz w:val="20"/>
          <w:shd w:fill="auto" w:val="clear"/>
        </w:rPr>
        <w:t>12</w:t>
      </w:r>
      <w:r>
        <w:rPr>
          <w:rFonts w:eastAsia="Calibri" w:cs="Calibri"/>
          <w:b/>
          <w:bCs/>
          <w:i/>
          <w:iCs/>
          <w:color w:val="000000"/>
          <w:spacing w:val="0"/>
          <w:sz w:val="20"/>
          <w:shd w:fill="auto" w:val="clear"/>
        </w:rPr>
        <w:t>.1</w:t>
      </w:r>
      <w:r>
        <w:rPr>
          <w:rFonts w:eastAsia="Calibri" w:cs="Calibri"/>
          <w:b/>
          <w:bCs/>
          <w:i/>
          <w:iCs/>
          <w:color w:val="000000"/>
          <w:spacing w:val="0"/>
          <w:sz w:val="20"/>
          <w:shd w:fill="auto" w:val="clear"/>
        </w:rPr>
        <w:t>2</w:t>
      </w:r>
      <w:r>
        <w:rPr>
          <w:rFonts w:eastAsia="Calibri" w:cs="Calibri"/>
          <w:b/>
          <w:bCs/>
          <w:i/>
          <w:iCs/>
          <w:color w:val="000000"/>
          <w:spacing w:val="0"/>
          <w:sz w:val="20"/>
          <w:shd w:fill="auto" w:val="clear"/>
        </w:rPr>
        <w:t>. 202</w:t>
      </w:r>
      <w:r>
        <w:rPr>
          <w:rFonts w:eastAsia="Calibri" w:cs="Calibri"/>
          <w:b/>
          <w:bCs/>
          <w:i/>
          <w:iCs/>
          <w:color w:val="000000"/>
          <w:spacing w:val="0"/>
          <w:sz w:val="20"/>
          <w:shd w:fill="auto" w:val="clear"/>
        </w:rPr>
        <w:t>5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0"/>
          <w:u w:val="single"/>
          <w:shd w:fill="auto" w:val="clear"/>
        </w:rPr>
      </w:pPr>
      <w:r>
        <w:rPr>
          <w:rFonts w:eastAsia="Calibri" w:cs="Calibri"/>
          <w:b/>
          <w:color w:val="000000"/>
          <w:spacing w:val="0"/>
          <w:sz w:val="20"/>
          <w:u w:val="single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0"/>
          <w:shd w:fill="auto" w:val="clear"/>
        </w:rPr>
      </w:pPr>
      <w:r>
        <w:rPr/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0"/>
          <w:shd w:fill="auto" w:val="clear"/>
        </w:rPr>
      </w:pPr>
      <w:r>
        <w:rPr>
          <w:rFonts w:eastAsia="Calibri" w:cs="Calibri"/>
          <w:b/>
          <w:color w:val="000000"/>
          <w:spacing w:val="0"/>
          <w:sz w:val="20"/>
          <w:u w:val="single"/>
          <w:shd w:fill="auto" w:val="clear"/>
        </w:rPr>
        <w:t xml:space="preserve">Sejmuto dne: </w:t>
      </w: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 xml:space="preserve">     </w:t>
      </w: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2</w:t>
      </w: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9</w:t>
      </w:r>
      <w:r>
        <w:rPr>
          <w:rFonts w:eastAsia="Calibri" w:cs="Calibri"/>
          <w:b/>
          <w:i/>
          <w:color w:val="000000"/>
          <w:spacing w:val="0"/>
          <w:sz w:val="20"/>
          <w:shd w:fill="auto" w:val="clear"/>
        </w:rPr>
        <w:t>.12. 202</w:t>
      </w:r>
      <w:r>
        <w:rPr>
          <w:rFonts w:eastAsia="Calibri" w:cs="Calibri"/>
          <w:b/>
          <w:i/>
          <w:color w:val="000000"/>
          <w:spacing w:val="0"/>
          <w:sz w:val="20"/>
          <w:shd w:fill="auto" w:val="clear"/>
        </w:rPr>
        <w:t>5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Bookman Old Style">
    <w:charset w:val="ee"/>
    <w:family w:val="roman"/>
    <w:pitch w:val="variable"/>
  </w:font>
  <w:font w:name="Monotype Corsiva">
    <w:charset w:val="01"/>
    <w:family w:val="script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Lucida Sans"/>
      <w:color w:val="auto"/>
      <w:kern w:val="2"/>
      <w:sz w:val="22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LibreOffice/7.0.4.2$Windows_X86_64 LibreOffice_project/dcf040e67528d9187c66b2379df5ea4407429775</Application>
  <AppVersion>15.0000</AppVersion>
  <Pages>1</Pages>
  <Words>211</Words>
  <Characters>1012</Characters>
  <CharactersWithSpaces>1276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2025-12-11T11:05:00Z</dcterms:modified>
  <cp:revision>2</cp:revision>
  <dc:subject/>
  <dc:title/>
</cp:coreProperties>
</file>